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ED" w:rsidRPr="001D5FED" w:rsidRDefault="001D5FED" w:rsidP="001D5FE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1D5FED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Условия охраны здоровья обучающихся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от 29.12.2012 № 273-ФЗ «Об образовании в Российской Федерации» учреждение создает необходимые условия для охраны и укрепления здоровья.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b/>
          <w:bCs/>
          <w:color w:val="000000"/>
          <w:lang w:eastAsia="ru-RU"/>
        </w:rPr>
        <w:t>Охрана здоровья обучающихся включает в себя: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2) организацию питания обучающихся;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3) определение оптимального режима учебных занятий;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4) пропаганду и обучение навыкам здорового образа жизни, требованиям охраны труда;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7) обеспечение безопасности обучающихся во время пребывания в Учреждении;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8) профилактику несчастных случаев с обучающимися во время пребывания в Учреждении;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9) проведение санитарно-противоэпидемических и профилактических мероприятий;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10) обучение педагогических работников навыкам оказания первой помощи.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Организация охраны здоровья обучающихся осуществляется образовательным учреждением.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организациями.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В целях оказания первичной медико-санитарной помощи обучающимся в школе оборудовано помещение, соответствующие условиям и требованиям для оказания указанной помощи.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 xml:space="preserve">Медицинский работник осуществляет лечебно-профилактическую поддержку обучающимся, делает профилактические прививки, согласно Национальному календарю профилактических прививок, ежегодно организует проведение профилактического осмотра детей узкими медицинскими специалистами, проводит антропометрические измерения детей в начале и конце учебного года, оказывает доврачебную помощь, осуществляет контроль над качеством питания. Ежегодно проводится плановая профилактика энтеробиоза обучающихся. Для профилактики туберкулеза ежегодно проводится </w:t>
      </w:r>
      <w:proofErr w:type="spellStart"/>
      <w:r w:rsidRPr="001D5FED">
        <w:rPr>
          <w:rFonts w:ascii="Arial" w:eastAsia="Times New Roman" w:hAnsi="Arial" w:cs="Arial"/>
          <w:color w:val="000000"/>
          <w:lang w:eastAsia="ru-RU"/>
        </w:rPr>
        <w:t>туберкулинодиагностика</w:t>
      </w:r>
      <w:proofErr w:type="spellEnd"/>
      <w:r w:rsidRPr="001D5FED">
        <w:rPr>
          <w:rFonts w:ascii="Arial" w:eastAsia="Times New Roman" w:hAnsi="Arial" w:cs="Arial"/>
          <w:color w:val="000000"/>
          <w:lang w:eastAsia="ru-RU"/>
        </w:rPr>
        <w:t>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Каждый год организуются плановые профилактические осмотры сотрудников медицинскими специалистами, гигиеническое обучение.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b/>
          <w:bCs/>
          <w:color w:val="000000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обеспечивает: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1) наблюдение за состоянием здоровья обучающихся;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3) соблюдение государственных санитарно-эпидемиологических правил и нормативов;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b/>
          <w:bCs/>
          <w:color w:val="000000"/>
          <w:lang w:eastAsia="ru-RU"/>
        </w:rPr>
        <w:t>Одна из главных задач школы </w:t>
      </w:r>
      <w:r w:rsidRPr="001D5FED">
        <w:rPr>
          <w:rFonts w:ascii="Arial" w:eastAsia="Times New Roman" w:hAnsi="Arial" w:cs="Arial"/>
          <w:color w:val="000000"/>
          <w:lang w:eastAsia="ru-RU"/>
        </w:rPr>
        <w:t xml:space="preserve">— построение системы профилактических и оздоровительных мероприятий, направленной на сохранение и укрепление физического и психического здоровья всех участников образовательного процесса. В рамках данной </w:t>
      </w:r>
      <w:r w:rsidRPr="001D5FED">
        <w:rPr>
          <w:rFonts w:ascii="Arial" w:eastAsia="Times New Roman" w:hAnsi="Arial" w:cs="Arial"/>
          <w:color w:val="000000"/>
          <w:lang w:eastAsia="ru-RU"/>
        </w:rPr>
        <w:lastRenderedPageBreak/>
        <w:t>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к школе; формирование у детей и родителей мотивации к здоровому образу жизни.</w:t>
      </w:r>
    </w:p>
    <w:p w:rsidR="001D5FED" w:rsidRPr="001D5FED" w:rsidRDefault="001D5FED" w:rsidP="001D5F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 xml:space="preserve">В школе разработана и реализуется модель </w:t>
      </w:r>
      <w:proofErr w:type="spellStart"/>
      <w:r w:rsidRPr="001D5FED">
        <w:rPr>
          <w:rFonts w:ascii="Arial" w:eastAsia="Times New Roman" w:hAnsi="Arial" w:cs="Arial"/>
          <w:color w:val="000000"/>
          <w:lang w:eastAsia="ru-RU"/>
        </w:rPr>
        <w:t>здоровьесберегающего</w:t>
      </w:r>
      <w:proofErr w:type="spellEnd"/>
      <w:r w:rsidRPr="001D5FED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1D5FED">
        <w:rPr>
          <w:rFonts w:ascii="Arial" w:eastAsia="Times New Roman" w:hAnsi="Arial" w:cs="Arial"/>
          <w:color w:val="000000"/>
          <w:lang w:eastAsia="ru-RU"/>
        </w:rPr>
        <w:t>воспитательно</w:t>
      </w:r>
      <w:proofErr w:type="spellEnd"/>
      <w:r w:rsidRPr="001D5FED">
        <w:rPr>
          <w:rFonts w:ascii="Arial" w:eastAsia="Times New Roman" w:hAnsi="Arial" w:cs="Arial"/>
          <w:color w:val="000000"/>
          <w:lang w:eastAsia="ru-RU"/>
        </w:rPr>
        <w:t>-развивающего пространства, включающая в себя:</w:t>
      </w:r>
    </w:p>
    <w:p w:rsidR="001D5FED" w:rsidRPr="001D5FED" w:rsidRDefault="001D5FED" w:rsidP="001D5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оборудованный спортивный зал для проведения физкультурных занятий;</w:t>
      </w:r>
    </w:p>
    <w:p w:rsidR="001D5FED" w:rsidRPr="001D5FED" w:rsidRDefault="001D5FED" w:rsidP="001D5F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спортивные площадки.</w:t>
      </w:r>
    </w:p>
    <w:p w:rsidR="001D5FED" w:rsidRPr="001D5FED" w:rsidRDefault="001D5FED" w:rsidP="001D5F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>Работа по физическому воспитанию обучающихся в школе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В школе особое внимание уделяется безопасности детей. С детьми регулярно проводятся беседы по основам безопасности жизнедеятельности: пожарной безопасности, правилам дорожного движения, правилам поведения в быту и в условиях чрезвычайных ситуаций. Созданы детские уголки безопасности. Проводимые профилактические беседы помогают им ориентироваться в современном мире, выбирать правильную линию поведения в той или иной жизненной ситуации.</w:t>
      </w:r>
    </w:p>
    <w:p w:rsidR="001D5FED" w:rsidRPr="001D5FED" w:rsidRDefault="001D5FED" w:rsidP="001D5F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FED">
        <w:rPr>
          <w:rFonts w:ascii="Arial" w:eastAsia="Times New Roman" w:hAnsi="Arial" w:cs="Arial"/>
          <w:color w:val="000000"/>
          <w:lang w:eastAsia="ru-RU"/>
        </w:rPr>
        <w:t xml:space="preserve">Школа оборудована специальными системами безопасности: ограждение забором территории, здание </w:t>
      </w:r>
      <w:proofErr w:type="gramStart"/>
      <w:r w:rsidRPr="001D5FED">
        <w:rPr>
          <w:rFonts w:ascii="Arial" w:eastAsia="Times New Roman" w:hAnsi="Arial" w:cs="Arial"/>
          <w:color w:val="000000"/>
          <w:lang w:eastAsia="ru-RU"/>
        </w:rPr>
        <w:t>оснащено  тревожной</w:t>
      </w:r>
      <w:proofErr w:type="gramEnd"/>
      <w:r w:rsidRPr="001D5FED">
        <w:rPr>
          <w:rFonts w:ascii="Arial" w:eastAsia="Times New Roman" w:hAnsi="Arial" w:cs="Arial"/>
          <w:color w:val="000000"/>
          <w:lang w:eastAsia="ru-RU"/>
        </w:rPr>
        <w:t xml:space="preserve"> кнопкой. Постоянно здания и территорию школы охраняют сотрудники частной охранной организации.</w:t>
      </w:r>
      <w:r w:rsidRPr="001D5FED">
        <w:rPr>
          <w:rFonts w:ascii="Arial" w:eastAsia="Times New Roman" w:hAnsi="Arial" w:cs="Arial"/>
          <w:color w:val="000000"/>
          <w:lang w:eastAsia="ru-RU"/>
        </w:rPr>
        <w:br/>
        <w:t>Разработана документация по антитеррористической деятельности, пожарной безопасности. Поэтажно имеются первичные средства пожаротушения, схемы и планы эвакуации. Регулярно проводятся практические тренировки по эвакуации детей и сотрудников из здания на случай чрезвычайных ситуаций в места, закреплённые за группами. Работники проходят обучение по ППБ, ОТ и ТБ в соответствии с требованиями.  Проводятся инструктажи с педагогическим и обслуживающим персоналом, а также с обучающимися (с отметкой в журнале). В рамках программы «Доступная среда» рядом с входной дверью установлена кнопка вызова сотрудника учреждения для оказания помощи инвалидам и лицам с ограниченными возможностями.</w:t>
      </w:r>
    </w:p>
    <w:p w:rsidR="009B4B12" w:rsidRDefault="009B4B12">
      <w:bookmarkStart w:id="0" w:name="_GoBack"/>
      <w:bookmarkEnd w:id="0"/>
    </w:p>
    <w:sectPr w:rsidR="009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01118"/>
    <w:multiLevelType w:val="multilevel"/>
    <w:tmpl w:val="F7F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D"/>
    <w:rsid w:val="001D5FED"/>
    <w:rsid w:val="009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31BC0-369A-4E13-A6BB-F143CD28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5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F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2024-05-15T12:42:00Z</dcterms:created>
  <dcterms:modified xsi:type="dcterms:W3CDTF">2024-05-15T12:42:00Z</dcterms:modified>
</cp:coreProperties>
</file>